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B18A0" w14:textId="7513AA2E" w:rsidR="00B11F3E" w:rsidRPr="000F7A31" w:rsidRDefault="008837FD" w:rsidP="008837FD">
      <w:pPr>
        <w:tabs>
          <w:tab w:val="left" w:pos="8420"/>
          <w:tab w:val="right" w:pos="8640"/>
        </w:tabs>
        <w:rPr>
          <w:rFonts w:ascii="Times New Roman" w:hAnsi="Times New Roman" w:cs="Times New Roman"/>
        </w:rPr>
      </w:pPr>
      <w:r w:rsidRPr="000F7A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6AC7EC8" wp14:editId="031420EC">
                <wp:simplePos x="0" y="0"/>
                <wp:positionH relativeFrom="column">
                  <wp:posOffset>-1143000</wp:posOffset>
                </wp:positionH>
                <wp:positionV relativeFrom="paragraph">
                  <wp:posOffset>-342900</wp:posOffset>
                </wp:positionV>
                <wp:extent cx="7910195"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910195" cy="1828800"/>
                        </a:xfrm>
                        <a:prstGeom prst="rect">
                          <a:avLst/>
                        </a:prstGeom>
                        <a:solidFill>
                          <a:srgbClr val="008000">
                            <a:alpha val="12000"/>
                          </a:srgb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633B2D" w14:textId="77777777" w:rsidR="00A535C7" w:rsidRPr="009A6567" w:rsidRDefault="00A535C7" w:rsidP="00C4452C">
                            <w:pPr>
                              <w:ind w:firstLine="1890"/>
                              <w:rPr>
                                <w:rFonts w:ascii="Times New Roman" w:hAnsi="Times New Roman" w:cs="Times New Roman"/>
                                <w:color w:val="17365D" w:themeColor="text2" w:themeShade="BF"/>
                              </w:rPr>
                            </w:pPr>
                          </w:p>
                          <w:p w14:paraId="7684000C" w14:textId="77777777" w:rsidR="00A535C7" w:rsidRPr="009A6567" w:rsidRDefault="00A535C7" w:rsidP="009D02CD">
                            <w:pPr>
                              <w:ind w:firstLine="810"/>
                              <w:rPr>
                                <w:rFonts w:ascii="Times New Roman" w:hAnsi="Times New Roman" w:cs="Times New Roman"/>
                                <w:color w:val="17365D" w:themeColor="text2" w:themeShade="BF"/>
                                <w:sz w:val="88"/>
                                <w:szCs w:val="88"/>
                              </w:rPr>
                            </w:pPr>
                            <w:r w:rsidRPr="009A6567">
                              <w:rPr>
                                <w:rFonts w:ascii="Times New Roman" w:hAnsi="Times New Roman" w:cs="Times New Roman"/>
                                <w:color w:val="17365D" w:themeColor="text2" w:themeShade="BF"/>
                                <w:sz w:val="88"/>
                                <w:szCs w:val="88"/>
                              </w:rPr>
                              <w:t>INTERNAL MEDICINE</w:t>
                            </w:r>
                          </w:p>
                          <w:p w14:paraId="4102CBD0" w14:textId="05A44CDD" w:rsidR="00A535C7" w:rsidRPr="009A6567" w:rsidRDefault="00A535C7" w:rsidP="009D02CD">
                            <w:pPr>
                              <w:ind w:firstLine="810"/>
                              <w:rPr>
                                <w:rFonts w:ascii="Times New Roman" w:hAnsi="Times New Roman" w:cs="Times New Roman"/>
                                <w:color w:val="17365D" w:themeColor="text2" w:themeShade="BF"/>
                                <w:sz w:val="88"/>
                                <w:szCs w:val="88"/>
                              </w:rPr>
                            </w:pPr>
                            <w:r w:rsidRPr="009A6567">
                              <w:rPr>
                                <w:rFonts w:ascii="Times New Roman" w:hAnsi="Times New Roman" w:cs="Times New Roman"/>
                                <w:color w:val="17365D" w:themeColor="text2" w:themeShade="BF"/>
                                <w:sz w:val="88"/>
                                <w:szCs w:val="88"/>
                              </w:rPr>
                              <w:t>REVIEW</w:t>
                            </w:r>
                          </w:p>
                          <w:p w14:paraId="54F03D3A" w14:textId="77777777" w:rsidR="009A6567" w:rsidRPr="009A6567" w:rsidRDefault="009A6567">
                            <w:pPr>
                              <w:rPr>
                                <w:rFonts w:ascii="Times New Roman" w:hAnsi="Times New Roman" w:cs="Times New Roman"/>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9.95pt;margin-top:-26.95pt;width:622.8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" fillcolor="green" stroked="f">
                <v:fill opacity="7967f"/>
                <v:textbox>
                  <w:txbxContent>
                    <w:p w14:paraId="6E633B2D" w14:textId="77777777" w:rsidR="00A535C7" w:rsidRPr="009A6567" w:rsidRDefault="00A535C7" w:rsidP="00C4452C">
                      <w:pPr>
                        <w:ind w:firstLine="1890"/>
                        <w:rPr>
                          <w:rFonts w:ascii="Times New Roman" w:hAnsi="Times New Roman" w:cs="Times New Roman"/>
                          <w:color w:val="17365D" w:themeColor="text2" w:themeShade="BF"/>
                        </w:rPr>
                      </w:pPr>
                    </w:p>
                    <w:p w14:paraId="7684000C" w14:textId="77777777" w:rsidR="00A535C7" w:rsidRPr="009A6567" w:rsidRDefault="00A535C7" w:rsidP="009D02CD">
                      <w:pPr>
                        <w:ind w:firstLine="810"/>
                        <w:rPr>
                          <w:rFonts w:ascii="Times New Roman" w:hAnsi="Times New Roman" w:cs="Times New Roman"/>
                          <w:color w:val="17365D" w:themeColor="text2" w:themeShade="BF"/>
                          <w:sz w:val="88"/>
                          <w:szCs w:val="88"/>
                        </w:rPr>
                      </w:pPr>
                      <w:r w:rsidRPr="009A6567">
                        <w:rPr>
                          <w:rFonts w:ascii="Times New Roman" w:hAnsi="Times New Roman" w:cs="Times New Roman"/>
                          <w:color w:val="17365D" w:themeColor="text2" w:themeShade="BF"/>
                          <w:sz w:val="88"/>
                          <w:szCs w:val="88"/>
                        </w:rPr>
                        <w:t>INTERNAL MEDICINE</w:t>
                      </w:r>
                    </w:p>
                    <w:p w14:paraId="4102CBD0" w14:textId="05A44CDD" w:rsidR="00A535C7" w:rsidRPr="009A6567" w:rsidRDefault="00A535C7" w:rsidP="009D02CD">
                      <w:pPr>
                        <w:ind w:firstLine="810"/>
                        <w:rPr>
                          <w:rFonts w:ascii="Times New Roman" w:hAnsi="Times New Roman" w:cs="Times New Roman"/>
                          <w:color w:val="17365D" w:themeColor="text2" w:themeShade="BF"/>
                          <w:sz w:val="88"/>
                          <w:szCs w:val="88"/>
                        </w:rPr>
                      </w:pPr>
                      <w:r w:rsidRPr="009A6567">
                        <w:rPr>
                          <w:rFonts w:ascii="Times New Roman" w:hAnsi="Times New Roman" w:cs="Times New Roman"/>
                          <w:color w:val="17365D" w:themeColor="text2" w:themeShade="BF"/>
                          <w:sz w:val="88"/>
                          <w:szCs w:val="88"/>
                        </w:rPr>
                        <w:t>REVIEW</w:t>
                      </w:r>
                    </w:p>
                    <w:p w14:paraId="54F03D3A" w14:textId="77777777" w:rsidR="009A6567" w:rsidRPr="009A6567" w:rsidRDefault="009A6567">
                      <w:pPr>
                        <w:rPr>
                          <w:rFonts w:ascii="Times New Roman" w:hAnsi="Times New Roman" w:cs="Times New Roman"/>
                          <w:color w:val="17365D" w:themeColor="text2" w:themeShade="BF"/>
                        </w:rPr>
                      </w:pPr>
                    </w:p>
                  </w:txbxContent>
                </v:textbox>
                <w10:wrap type="square"/>
              </v:shape>
            </w:pict>
          </mc:Fallback>
        </mc:AlternateContent>
      </w:r>
      <w:r w:rsidR="0082264D" w:rsidRPr="000F7A3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3DE89DD" wp14:editId="46F8A5BB">
                <wp:simplePos x="0" y="0"/>
                <wp:positionH relativeFrom="column">
                  <wp:posOffset>-533400</wp:posOffset>
                </wp:positionH>
                <wp:positionV relativeFrom="paragraph">
                  <wp:posOffset>-914400</wp:posOffset>
                </wp:positionV>
                <wp:extent cx="5689600" cy="10071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689600" cy="10071100"/>
                        </a:xfrm>
                        <a:prstGeom prst="rect">
                          <a:avLst/>
                        </a:prstGeom>
                        <a:gradFill flip="none" rotWithShape="1">
                          <a:gsLst>
                            <a:gs pos="0">
                              <a:schemeClr val="tx2">
                                <a:lumMod val="60000"/>
                                <a:lumOff val="40000"/>
                                <a:alpha val="25000"/>
                              </a:schemeClr>
                            </a:gs>
                            <a:gs pos="100000">
                              <a:srgbClr val="FFFFFF">
                                <a:alpha val="25000"/>
                              </a:srgbClr>
                            </a:gs>
                          </a:gsLst>
                          <a:lin ang="5400000" scaled="0"/>
                          <a:tileRect/>
                        </a:gra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3D00FC" w14:textId="77777777" w:rsidR="00A535C7" w:rsidRDefault="00A535C7" w:rsidP="00C4452C"/>
                          <w:p w14:paraId="750A2817" w14:textId="77777777" w:rsidR="00A535C7" w:rsidRDefault="00A535C7" w:rsidP="00C4452C"/>
                          <w:p w14:paraId="21B0E3C8" w14:textId="77777777" w:rsidR="00A535C7" w:rsidRDefault="00A535C7" w:rsidP="00C4452C"/>
                          <w:p w14:paraId="1A1F3904" w14:textId="77777777" w:rsidR="00A535C7" w:rsidRDefault="00A535C7" w:rsidP="00C4452C"/>
                          <w:p w14:paraId="3ADAFB43" w14:textId="77777777" w:rsidR="00A535C7" w:rsidRDefault="00A535C7" w:rsidP="00C4452C"/>
                          <w:p w14:paraId="7DE604A4" w14:textId="77777777" w:rsidR="00A535C7" w:rsidRDefault="00A535C7" w:rsidP="00C4452C"/>
                          <w:p w14:paraId="7C4CF678" w14:textId="77777777" w:rsidR="00A535C7" w:rsidRDefault="00A535C7" w:rsidP="00C4452C"/>
                          <w:p w14:paraId="2F985334" w14:textId="77777777" w:rsidR="00A535C7" w:rsidRDefault="00A535C7" w:rsidP="00C4452C"/>
                          <w:p w14:paraId="01BCC43E" w14:textId="77777777" w:rsidR="00A535C7" w:rsidRPr="000F7A31" w:rsidRDefault="00A535C7" w:rsidP="00C4452C"/>
                          <w:p w14:paraId="4BFAD2B8" w14:textId="77777777" w:rsidR="00A535C7" w:rsidRPr="000F7A31" w:rsidRDefault="00A535C7" w:rsidP="00C4452C"/>
                          <w:p w14:paraId="7072CA3D" w14:textId="77777777" w:rsidR="00A535C7" w:rsidRPr="000F7A31" w:rsidRDefault="00A535C7" w:rsidP="00C4452C"/>
                          <w:p w14:paraId="7EC5677D" w14:textId="77777777" w:rsidR="00A535C7" w:rsidRPr="000F7A31" w:rsidRDefault="00A535C7" w:rsidP="00C4452C"/>
                          <w:p w14:paraId="45DB6718" w14:textId="0C1A825C" w:rsidR="00A535C7" w:rsidRPr="000F7A31" w:rsidRDefault="00A535C7" w:rsidP="00C4452C"/>
                          <w:p w14:paraId="7007C4E8" w14:textId="77777777" w:rsidR="00A535C7" w:rsidRPr="000F7A31" w:rsidRDefault="00A535C7" w:rsidP="00C4452C"/>
                          <w:p w14:paraId="7519EF0A" w14:textId="56BDC64F" w:rsidR="00A535C7" w:rsidRPr="00C4452C" w:rsidRDefault="00A535C7" w:rsidP="00C4452C">
                            <w:pPr>
                              <w:rPr>
                                <w:rFonts w:ascii="Helvetica" w:hAnsi="Helvetica"/>
                                <w:color w:val="31849B" w:themeColor="accent5" w:themeShade="BF"/>
                                <w:sz w:val="48"/>
                                <w:szCs w:val="48"/>
                              </w:rPr>
                            </w:pPr>
                            <w:r w:rsidRPr="00C4452C">
                              <w:rPr>
                                <w:rFonts w:ascii="Helvetica" w:hAnsi="Helvetica"/>
                                <w:color w:val="31849B" w:themeColor="accent5" w:themeShade="BF"/>
                                <w:sz w:val="48"/>
                                <w:szCs w:val="48"/>
                              </w:rPr>
                              <w:t>Reviewer Guidelines</w:t>
                            </w:r>
                          </w:p>
                          <w:p w14:paraId="5D287B2C" w14:textId="77777777" w:rsidR="00A535C7" w:rsidRDefault="00A535C7" w:rsidP="00C4452C"/>
                          <w:p w14:paraId="4F349E6F" w14:textId="77777777" w:rsidR="00A535C7" w:rsidRDefault="00A535C7" w:rsidP="00C4452C"/>
                          <w:p w14:paraId="42DBF7C3" w14:textId="43C498EA" w:rsidR="00A535C7" w:rsidRDefault="00A535C7" w:rsidP="00A535C7">
                            <w:pPr>
                              <w:rPr>
                                <w:rFonts w:ascii="Helvetica" w:hAnsi="Helvetica"/>
                                <w:b/>
                                <w:color w:val="31849B" w:themeColor="accent5" w:themeShade="BF"/>
                                <w:sz w:val="28"/>
                                <w:szCs w:val="28"/>
                              </w:rPr>
                            </w:pPr>
                            <w:r>
                              <w:rPr>
                                <w:rFonts w:ascii="Helvetica" w:hAnsi="Helvetica"/>
                                <w:b/>
                                <w:color w:val="31849B" w:themeColor="accent5" w:themeShade="BF"/>
                                <w:sz w:val="28"/>
                                <w:szCs w:val="28"/>
                              </w:rPr>
                              <w:t>Summary</w:t>
                            </w:r>
                          </w:p>
                          <w:p w14:paraId="65BDF749" w14:textId="7FAAFD77" w:rsidR="00A535C7" w:rsidRPr="00C4452C" w:rsidRDefault="00A535C7" w:rsidP="00A535C7">
                            <w:pPr>
                              <w:rPr>
                                <w:rFonts w:ascii="Helvetica" w:hAnsi="Helvetica"/>
                                <w:b/>
                                <w:color w:val="31849B" w:themeColor="accent5" w:themeShade="BF"/>
                                <w:sz w:val="28"/>
                                <w:szCs w:val="28"/>
                              </w:rPr>
                            </w:pPr>
                            <w:r>
                              <w:t xml:space="preserve">All manuscripts submitted to IMR undergo a peer-review process during which reviewers critique the manuscript and </w:t>
                            </w:r>
                            <w:r w:rsidR="008E1725">
                              <w:t>advise the editors in a review report. The editorial board makes the final editorial decision.</w:t>
                            </w:r>
                          </w:p>
                          <w:p w14:paraId="30AEF439" w14:textId="77777777" w:rsidR="00A535C7" w:rsidRDefault="00A535C7" w:rsidP="00C4452C"/>
                          <w:p w14:paraId="328E52B8" w14:textId="0C298C71" w:rsidR="00A535C7" w:rsidRPr="00C4452C" w:rsidRDefault="00A535C7" w:rsidP="00C4452C">
                            <w:pPr>
                              <w:rPr>
                                <w:rFonts w:ascii="Helvetica" w:hAnsi="Helvetica"/>
                                <w:b/>
                                <w:color w:val="31849B" w:themeColor="accent5" w:themeShade="BF"/>
                                <w:sz w:val="28"/>
                                <w:szCs w:val="28"/>
                              </w:rPr>
                            </w:pPr>
                            <w:r>
                              <w:rPr>
                                <w:rFonts w:ascii="Helvetica" w:hAnsi="Helvetica"/>
                                <w:b/>
                                <w:color w:val="31849B" w:themeColor="accent5" w:themeShade="BF"/>
                                <w:sz w:val="28"/>
                                <w:szCs w:val="28"/>
                              </w:rPr>
                              <w:t>Double-Blind Review</w:t>
                            </w:r>
                          </w:p>
                          <w:p w14:paraId="795AFC4F" w14:textId="2FCA8AC1" w:rsidR="00A535C7" w:rsidRPr="00C4452C" w:rsidRDefault="00A535C7" w:rsidP="00C4452C">
                            <w:r>
                              <w:t>IMR uses a double-blind peer-review process, meaning that the names of the authors must not be revealed to the reviewers, and the names of the reviewers must not be revealed to the authors. If at any point you believe this policy has been compromised please contact the editorial office immediately. Reviewers may consult with outside colleagues for the review, as long as doing so does not jeopardize the blindness of the review. It is not permitted to distribute an in-review manuscript to anyone, before or after publication, except for the purpose of conducting peer-review.</w:t>
                            </w:r>
                          </w:p>
                          <w:p w14:paraId="30FD8259" w14:textId="77777777" w:rsidR="00A535C7" w:rsidRDefault="00A535C7" w:rsidP="00C4452C"/>
                          <w:p w14:paraId="435910FB" w14:textId="095ABEEB" w:rsidR="00A535C7" w:rsidRPr="00C4452C" w:rsidRDefault="00A535C7" w:rsidP="00C4452C">
                            <w:pPr>
                              <w:rPr>
                                <w:rFonts w:ascii="Helvetica" w:hAnsi="Helvetica"/>
                                <w:b/>
                                <w:color w:val="31849B" w:themeColor="accent5" w:themeShade="BF"/>
                                <w:sz w:val="28"/>
                                <w:szCs w:val="28"/>
                              </w:rPr>
                            </w:pPr>
                            <w:r>
                              <w:rPr>
                                <w:rFonts w:ascii="Helvetica" w:hAnsi="Helvetica"/>
                                <w:b/>
                                <w:color w:val="31849B" w:themeColor="accent5" w:themeShade="BF"/>
                                <w:sz w:val="28"/>
                                <w:szCs w:val="28"/>
                              </w:rPr>
                              <w:t>Conflict of Interest</w:t>
                            </w:r>
                          </w:p>
                          <w:p w14:paraId="297D34A3" w14:textId="41BBEF54" w:rsidR="00A535C7" w:rsidRDefault="00A535C7" w:rsidP="00C4452C">
                            <w:r>
                              <w:t xml:space="preserve">Reviewers must not agree to review any manuscripts for which he or she has any conflicting interest, without first obtaining approval from the editorial office. </w:t>
                            </w:r>
                          </w:p>
                          <w:p w14:paraId="222D88F9" w14:textId="77777777" w:rsidR="008E1725" w:rsidRDefault="008E1725" w:rsidP="00C4452C"/>
                          <w:p w14:paraId="2975AAFE" w14:textId="282D5EA4" w:rsidR="008E1725" w:rsidRDefault="008E1725" w:rsidP="008E1725">
                            <w:pPr>
                              <w:rPr>
                                <w:rFonts w:ascii="Helvetica" w:hAnsi="Helvetica"/>
                                <w:b/>
                                <w:color w:val="31849B" w:themeColor="accent5" w:themeShade="BF"/>
                                <w:sz w:val="28"/>
                                <w:szCs w:val="28"/>
                              </w:rPr>
                            </w:pPr>
                            <w:r>
                              <w:rPr>
                                <w:rFonts w:ascii="Helvetica" w:hAnsi="Helvetica"/>
                                <w:b/>
                                <w:color w:val="31849B" w:themeColor="accent5" w:themeShade="BF"/>
                                <w:sz w:val="28"/>
                                <w:szCs w:val="28"/>
                              </w:rPr>
                              <w:t>Review Form</w:t>
                            </w:r>
                          </w:p>
                          <w:p w14:paraId="416704BB" w14:textId="1502FAF9" w:rsidR="008E1725" w:rsidRDefault="008E1725" w:rsidP="008E1725">
                            <w:r>
                              <w:t>IMR provides all reviewers with a review form to simplify and standardize the review reports. Use of thus form is optional</w:t>
                            </w:r>
                            <w:proofErr w:type="gramStart"/>
                            <w:r>
                              <w:t>;</w:t>
                            </w:r>
                            <w:proofErr w:type="gramEnd"/>
                            <w:r>
                              <w:t xml:space="preserve"> if a reviewer wishes to provide his comments and recommendation in a different format it is acceptable.</w:t>
                            </w:r>
                          </w:p>
                          <w:p w14:paraId="7BDDA787" w14:textId="77777777" w:rsidR="008E1725" w:rsidRPr="00C4452C" w:rsidRDefault="008E1725" w:rsidP="008E1725">
                            <w:pPr>
                              <w:rPr>
                                <w:rFonts w:ascii="Helvetica" w:hAnsi="Helvetica"/>
                                <w:b/>
                                <w:color w:val="31849B" w:themeColor="accent5" w:themeShade="BF"/>
                                <w:sz w:val="28"/>
                                <w:szCs w:val="28"/>
                              </w:rPr>
                            </w:pPr>
                          </w:p>
                          <w:p w14:paraId="36B81D32" w14:textId="5F809BC6" w:rsidR="008E1725" w:rsidRDefault="008E1725" w:rsidP="008E1725">
                            <w:pPr>
                              <w:rPr>
                                <w:rFonts w:ascii="Helvetica" w:hAnsi="Helvetica"/>
                                <w:b/>
                                <w:color w:val="31849B" w:themeColor="accent5" w:themeShade="BF"/>
                                <w:sz w:val="28"/>
                                <w:szCs w:val="28"/>
                              </w:rPr>
                            </w:pPr>
                            <w:r>
                              <w:rPr>
                                <w:rFonts w:ascii="Helvetica" w:hAnsi="Helvetica"/>
                                <w:b/>
                                <w:color w:val="31849B" w:themeColor="accent5" w:themeShade="BF"/>
                                <w:sz w:val="28"/>
                                <w:szCs w:val="28"/>
                              </w:rPr>
                              <w:t xml:space="preserve">Review </w:t>
                            </w:r>
                            <w:r>
                              <w:rPr>
                                <w:rFonts w:ascii="Helvetica" w:hAnsi="Helvetica"/>
                                <w:b/>
                                <w:color w:val="31849B" w:themeColor="accent5" w:themeShade="BF"/>
                                <w:sz w:val="28"/>
                                <w:szCs w:val="28"/>
                              </w:rPr>
                              <w:t>Criteria</w:t>
                            </w:r>
                          </w:p>
                          <w:p w14:paraId="1A1CF37D" w14:textId="1B242E44" w:rsidR="00A535C7" w:rsidRDefault="008E1725" w:rsidP="008E1725">
                            <w:r>
                              <w:t>Please keep the following questions in mind while reviewing a manuscript.</w:t>
                            </w:r>
                            <w:r w:rsidR="008E07D6">
                              <w:t xml:space="preserve"> More detail is available in the review form.</w:t>
                            </w:r>
                          </w:p>
                          <w:p w14:paraId="0B9CD857" w14:textId="77777777" w:rsidR="008E07D6" w:rsidRDefault="008E07D6" w:rsidP="008E1725"/>
                          <w:p w14:paraId="621B517E" w14:textId="15996639" w:rsidR="008E1725" w:rsidRDefault="008E07D6" w:rsidP="008E1725">
                            <w:pPr>
                              <w:pStyle w:val="ListParagraph"/>
                              <w:numPr>
                                <w:ilvl w:val="0"/>
                                <w:numId w:val="1"/>
                              </w:numPr>
                            </w:pPr>
                            <w:r>
                              <w:t>Is the manuscript original?</w:t>
                            </w:r>
                          </w:p>
                          <w:p w14:paraId="56EB228D" w14:textId="6AF1DF65" w:rsidR="008E07D6" w:rsidRDefault="008E07D6" w:rsidP="008E1725">
                            <w:pPr>
                              <w:pStyle w:val="ListParagraph"/>
                              <w:numPr>
                                <w:ilvl w:val="0"/>
                                <w:numId w:val="1"/>
                              </w:numPr>
                            </w:pPr>
                            <w:r>
                              <w:t>Is the information contained within the manuscript reliable?</w:t>
                            </w:r>
                          </w:p>
                          <w:p w14:paraId="38F35ADF" w14:textId="37892A8F" w:rsidR="008E07D6" w:rsidRPr="00C4452C" w:rsidRDefault="008E07D6" w:rsidP="008E1725">
                            <w:pPr>
                              <w:pStyle w:val="ListParagraph"/>
                              <w:numPr>
                                <w:ilvl w:val="0"/>
                                <w:numId w:val="1"/>
                              </w:numPr>
                            </w:pPr>
                            <w:r>
                              <w:t>Are the results clear and well presented?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1.95pt;margin-top:-71.95pt;width:448pt;height:7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" fillcolor="#548dd4 [1951]" stroked="f">
                <v:fill opacity=".25" o:opacity2=".25" rotate="t" focus="100%" type="gradient">
                  <o:fill v:ext="view" type="gradientUnscaled"/>
                </v:fill>
                <v:textbox>
                  <w:txbxContent>
                    <w:p w14:paraId="623D00FC" w14:textId="77777777" w:rsidR="00A535C7" w:rsidRDefault="00A535C7" w:rsidP="00C4452C"/>
                    <w:p w14:paraId="750A2817" w14:textId="77777777" w:rsidR="00A535C7" w:rsidRDefault="00A535C7" w:rsidP="00C4452C"/>
                    <w:p w14:paraId="21B0E3C8" w14:textId="77777777" w:rsidR="00A535C7" w:rsidRDefault="00A535C7" w:rsidP="00C4452C"/>
                    <w:p w14:paraId="1A1F3904" w14:textId="77777777" w:rsidR="00A535C7" w:rsidRDefault="00A535C7" w:rsidP="00C4452C"/>
                    <w:p w14:paraId="3ADAFB43" w14:textId="77777777" w:rsidR="00A535C7" w:rsidRDefault="00A535C7" w:rsidP="00C4452C"/>
                    <w:p w14:paraId="7DE604A4" w14:textId="77777777" w:rsidR="00A535C7" w:rsidRDefault="00A535C7" w:rsidP="00C4452C"/>
                    <w:p w14:paraId="7C4CF678" w14:textId="77777777" w:rsidR="00A535C7" w:rsidRDefault="00A535C7" w:rsidP="00C4452C"/>
                    <w:p w14:paraId="2F985334" w14:textId="77777777" w:rsidR="00A535C7" w:rsidRDefault="00A535C7" w:rsidP="00C4452C"/>
                    <w:p w14:paraId="01BCC43E" w14:textId="77777777" w:rsidR="00A535C7" w:rsidRPr="000F7A31" w:rsidRDefault="00A535C7" w:rsidP="00C4452C"/>
                    <w:p w14:paraId="4BFAD2B8" w14:textId="77777777" w:rsidR="00A535C7" w:rsidRPr="000F7A31" w:rsidRDefault="00A535C7" w:rsidP="00C4452C"/>
                    <w:p w14:paraId="7072CA3D" w14:textId="77777777" w:rsidR="00A535C7" w:rsidRPr="000F7A31" w:rsidRDefault="00A535C7" w:rsidP="00C4452C"/>
                    <w:p w14:paraId="7EC5677D" w14:textId="77777777" w:rsidR="00A535C7" w:rsidRPr="000F7A31" w:rsidRDefault="00A535C7" w:rsidP="00C4452C"/>
                    <w:p w14:paraId="45DB6718" w14:textId="0C1A825C" w:rsidR="00A535C7" w:rsidRPr="000F7A31" w:rsidRDefault="00A535C7" w:rsidP="00C4452C"/>
                    <w:p w14:paraId="7007C4E8" w14:textId="77777777" w:rsidR="00A535C7" w:rsidRPr="000F7A31" w:rsidRDefault="00A535C7" w:rsidP="00C4452C"/>
                    <w:p w14:paraId="7519EF0A" w14:textId="56BDC64F" w:rsidR="00A535C7" w:rsidRPr="00C4452C" w:rsidRDefault="00A535C7" w:rsidP="00C4452C">
                      <w:pPr>
                        <w:rPr>
                          <w:rFonts w:ascii="Helvetica" w:hAnsi="Helvetica"/>
                          <w:color w:val="31849B" w:themeColor="accent5" w:themeShade="BF"/>
                          <w:sz w:val="48"/>
                          <w:szCs w:val="48"/>
                        </w:rPr>
                      </w:pPr>
                      <w:r w:rsidRPr="00C4452C">
                        <w:rPr>
                          <w:rFonts w:ascii="Helvetica" w:hAnsi="Helvetica"/>
                          <w:color w:val="31849B" w:themeColor="accent5" w:themeShade="BF"/>
                          <w:sz w:val="48"/>
                          <w:szCs w:val="48"/>
                        </w:rPr>
                        <w:t>Reviewer Guidelines</w:t>
                      </w:r>
                    </w:p>
                    <w:p w14:paraId="5D287B2C" w14:textId="77777777" w:rsidR="00A535C7" w:rsidRDefault="00A535C7" w:rsidP="00C4452C"/>
                    <w:p w14:paraId="4F349E6F" w14:textId="77777777" w:rsidR="00A535C7" w:rsidRDefault="00A535C7" w:rsidP="00C4452C"/>
                    <w:p w14:paraId="42DBF7C3" w14:textId="43C498EA" w:rsidR="00A535C7" w:rsidRDefault="00A535C7" w:rsidP="00A535C7">
                      <w:pPr>
                        <w:rPr>
                          <w:rFonts w:ascii="Helvetica" w:hAnsi="Helvetica"/>
                          <w:b/>
                          <w:color w:val="31849B" w:themeColor="accent5" w:themeShade="BF"/>
                          <w:sz w:val="28"/>
                          <w:szCs w:val="28"/>
                        </w:rPr>
                      </w:pPr>
                      <w:r>
                        <w:rPr>
                          <w:rFonts w:ascii="Helvetica" w:hAnsi="Helvetica"/>
                          <w:b/>
                          <w:color w:val="31849B" w:themeColor="accent5" w:themeShade="BF"/>
                          <w:sz w:val="28"/>
                          <w:szCs w:val="28"/>
                        </w:rPr>
                        <w:t>Summary</w:t>
                      </w:r>
                    </w:p>
                    <w:p w14:paraId="65BDF749" w14:textId="7FAAFD77" w:rsidR="00A535C7" w:rsidRPr="00C4452C" w:rsidRDefault="00A535C7" w:rsidP="00A535C7">
                      <w:pPr>
                        <w:rPr>
                          <w:rFonts w:ascii="Helvetica" w:hAnsi="Helvetica"/>
                          <w:b/>
                          <w:color w:val="31849B" w:themeColor="accent5" w:themeShade="BF"/>
                          <w:sz w:val="28"/>
                          <w:szCs w:val="28"/>
                        </w:rPr>
                      </w:pPr>
                      <w:r>
                        <w:t xml:space="preserve">All manuscripts submitted to IMR undergo a peer-review process during which reviewers critique the manuscript and </w:t>
                      </w:r>
                      <w:r w:rsidR="008E1725">
                        <w:t>advise the editors in a review report. The editorial board makes the final editorial decision.</w:t>
                      </w:r>
                    </w:p>
                    <w:p w14:paraId="30AEF439" w14:textId="77777777" w:rsidR="00A535C7" w:rsidRDefault="00A535C7" w:rsidP="00C4452C"/>
                    <w:p w14:paraId="328E52B8" w14:textId="0C298C71" w:rsidR="00A535C7" w:rsidRPr="00C4452C" w:rsidRDefault="00A535C7" w:rsidP="00C4452C">
                      <w:pPr>
                        <w:rPr>
                          <w:rFonts w:ascii="Helvetica" w:hAnsi="Helvetica"/>
                          <w:b/>
                          <w:color w:val="31849B" w:themeColor="accent5" w:themeShade="BF"/>
                          <w:sz w:val="28"/>
                          <w:szCs w:val="28"/>
                        </w:rPr>
                      </w:pPr>
                      <w:r>
                        <w:rPr>
                          <w:rFonts w:ascii="Helvetica" w:hAnsi="Helvetica"/>
                          <w:b/>
                          <w:color w:val="31849B" w:themeColor="accent5" w:themeShade="BF"/>
                          <w:sz w:val="28"/>
                          <w:szCs w:val="28"/>
                        </w:rPr>
                        <w:t>Double-Blind Review</w:t>
                      </w:r>
                    </w:p>
                    <w:p w14:paraId="795AFC4F" w14:textId="2FCA8AC1" w:rsidR="00A535C7" w:rsidRPr="00C4452C" w:rsidRDefault="00A535C7" w:rsidP="00C4452C">
                      <w:r>
                        <w:t>IMR uses a double-blind peer-review process, meaning that the names of the authors must not be revealed to the reviewers, and the names of the reviewers must not be revealed to the authors. If at any point you believe this policy has been compromised please contact the editorial office immediately. Reviewers may consult with outside colleagues for the review, as long as doing so does not jeopardize the blindness of the review. It is not permitted to distribute an in-review manuscript to anyone, before or after publication, except for the purpose of conducting peer-review.</w:t>
                      </w:r>
                    </w:p>
                    <w:p w14:paraId="30FD8259" w14:textId="77777777" w:rsidR="00A535C7" w:rsidRDefault="00A535C7" w:rsidP="00C4452C"/>
                    <w:p w14:paraId="435910FB" w14:textId="095ABEEB" w:rsidR="00A535C7" w:rsidRPr="00C4452C" w:rsidRDefault="00A535C7" w:rsidP="00C4452C">
                      <w:pPr>
                        <w:rPr>
                          <w:rFonts w:ascii="Helvetica" w:hAnsi="Helvetica"/>
                          <w:b/>
                          <w:color w:val="31849B" w:themeColor="accent5" w:themeShade="BF"/>
                          <w:sz w:val="28"/>
                          <w:szCs w:val="28"/>
                        </w:rPr>
                      </w:pPr>
                      <w:r>
                        <w:rPr>
                          <w:rFonts w:ascii="Helvetica" w:hAnsi="Helvetica"/>
                          <w:b/>
                          <w:color w:val="31849B" w:themeColor="accent5" w:themeShade="BF"/>
                          <w:sz w:val="28"/>
                          <w:szCs w:val="28"/>
                        </w:rPr>
                        <w:t>Conflict of Interest</w:t>
                      </w:r>
                    </w:p>
                    <w:p w14:paraId="297D34A3" w14:textId="41BBEF54" w:rsidR="00A535C7" w:rsidRDefault="00A535C7" w:rsidP="00C4452C">
                      <w:r>
                        <w:t xml:space="preserve">Reviewers must not agree to review any manuscripts for which he or she has any conflicting interest, without first obtaining approval from the editorial office. </w:t>
                      </w:r>
                    </w:p>
                    <w:p w14:paraId="222D88F9" w14:textId="77777777" w:rsidR="008E1725" w:rsidRDefault="008E1725" w:rsidP="00C4452C"/>
                    <w:p w14:paraId="2975AAFE" w14:textId="282D5EA4" w:rsidR="008E1725" w:rsidRDefault="008E1725" w:rsidP="008E1725">
                      <w:pPr>
                        <w:rPr>
                          <w:rFonts w:ascii="Helvetica" w:hAnsi="Helvetica"/>
                          <w:b/>
                          <w:color w:val="31849B" w:themeColor="accent5" w:themeShade="BF"/>
                          <w:sz w:val="28"/>
                          <w:szCs w:val="28"/>
                        </w:rPr>
                      </w:pPr>
                      <w:r>
                        <w:rPr>
                          <w:rFonts w:ascii="Helvetica" w:hAnsi="Helvetica"/>
                          <w:b/>
                          <w:color w:val="31849B" w:themeColor="accent5" w:themeShade="BF"/>
                          <w:sz w:val="28"/>
                          <w:szCs w:val="28"/>
                        </w:rPr>
                        <w:t>Review Form</w:t>
                      </w:r>
                    </w:p>
                    <w:p w14:paraId="416704BB" w14:textId="1502FAF9" w:rsidR="008E1725" w:rsidRDefault="008E1725" w:rsidP="008E1725">
                      <w:r>
                        <w:t>IMR provides all reviewers with a review form to simplify and standardize the review reports. Use of thus form is optional</w:t>
                      </w:r>
                      <w:proofErr w:type="gramStart"/>
                      <w:r>
                        <w:t>;</w:t>
                      </w:r>
                      <w:proofErr w:type="gramEnd"/>
                      <w:r>
                        <w:t xml:space="preserve"> if a reviewer wishes to provide his comments and recommendation in a different format it is acceptable.</w:t>
                      </w:r>
                    </w:p>
                    <w:p w14:paraId="7BDDA787" w14:textId="77777777" w:rsidR="008E1725" w:rsidRPr="00C4452C" w:rsidRDefault="008E1725" w:rsidP="008E1725">
                      <w:pPr>
                        <w:rPr>
                          <w:rFonts w:ascii="Helvetica" w:hAnsi="Helvetica"/>
                          <w:b/>
                          <w:color w:val="31849B" w:themeColor="accent5" w:themeShade="BF"/>
                          <w:sz w:val="28"/>
                          <w:szCs w:val="28"/>
                        </w:rPr>
                      </w:pPr>
                    </w:p>
                    <w:p w14:paraId="36B81D32" w14:textId="5F809BC6" w:rsidR="008E1725" w:rsidRDefault="008E1725" w:rsidP="008E1725">
                      <w:pPr>
                        <w:rPr>
                          <w:rFonts w:ascii="Helvetica" w:hAnsi="Helvetica"/>
                          <w:b/>
                          <w:color w:val="31849B" w:themeColor="accent5" w:themeShade="BF"/>
                          <w:sz w:val="28"/>
                          <w:szCs w:val="28"/>
                        </w:rPr>
                      </w:pPr>
                      <w:r>
                        <w:rPr>
                          <w:rFonts w:ascii="Helvetica" w:hAnsi="Helvetica"/>
                          <w:b/>
                          <w:color w:val="31849B" w:themeColor="accent5" w:themeShade="BF"/>
                          <w:sz w:val="28"/>
                          <w:szCs w:val="28"/>
                        </w:rPr>
                        <w:t xml:space="preserve">Review </w:t>
                      </w:r>
                      <w:r>
                        <w:rPr>
                          <w:rFonts w:ascii="Helvetica" w:hAnsi="Helvetica"/>
                          <w:b/>
                          <w:color w:val="31849B" w:themeColor="accent5" w:themeShade="BF"/>
                          <w:sz w:val="28"/>
                          <w:szCs w:val="28"/>
                        </w:rPr>
                        <w:t>Criteria</w:t>
                      </w:r>
                    </w:p>
                    <w:p w14:paraId="1A1CF37D" w14:textId="1B242E44" w:rsidR="00A535C7" w:rsidRDefault="008E1725" w:rsidP="008E1725">
                      <w:r>
                        <w:t>Please keep the following questions in mind while reviewing a manuscript.</w:t>
                      </w:r>
                      <w:r w:rsidR="008E07D6">
                        <w:t xml:space="preserve"> More detail is available in the review form.</w:t>
                      </w:r>
                    </w:p>
                    <w:p w14:paraId="0B9CD857" w14:textId="77777777" w:rsidR="008E07D6" w:rsidRDefault="008E07D6" w:rsidP="008E1725"/>
                    <w:p w14:paraId="621B517E" w14:textId="15996639" w:rsidR="008E1725" w:rsidRDefault="008E07D6" w:rsidP="008E1725">
                      <w:pPr>
                        <w:pStyle w:val="ListParagraph"/>
                        <w:numPr>
                          <w:ilvl w:val="0"/>
                          <w:numId w:val="1"/>
                        </w:numPr>
                      </w:pPr>
                      <w:r>
                        <w:t>Is the manuscript original?</w:t>
                      </w:r>
                    </w:p>
                    <w:p w14:paraId="56EB228D" w14:textId="6AF1DF65" w:rsidR="008E07D6" w:rsidRDefault="008E07D6" w:rsidP="008E1725">
                      <w:pPr>
                        <w:pStyle w:val="ListParagraph"/>
                        <w:numPr>
                          <w:ilvl w:val="0"/>
                          <w:numId w:val="1"/>
                        </w:numPr>
                      </w:pPr>
                      <w:r>
                        <w:t>Is the information contained within the manuscript reliable?</w:t>
                      </w:r>
                    </w:p>
                    <w:p w14:paraId="38F35ADF" w14:textId="37892A8F" w:rsidR="008E07D6" w:rsidRPr="00C4452C" w:rsidRDefault="008E07D6" w:rsidP="008E1725">
                      <w:pPr>
                        <w:pStyle w:val="ListParagraph"/>
                        <w:numPr>
                          <w:ilvl w:val="0"/>
                          <w:numId w:val="1"/>
                        </w:numPr>
                      </w:pPr>
                      <w:r>
                        <w:t>Are the results clear and well presented?</w:t>
                      </w:r>
                    </w:p>
                  </w:txbxContent>
                </v:textbox>
                <w10:wrap type="square"/>
              </v:shape>
            </w:pict>
          </mc:Fallback>
        </mc:AlternateContent>
      </w:r>
      <w:r w:rsidRPr="000F7A31">
        <w:rPr>
          <w:rFonts w:ascii="Times New Roman" w:hAnsi="Times New Roman" w:cs="Times New Roman"/>
        </w:rPr>
        <w:tab/>
      </w:r>
      <w:r w:rsidRPr="000F7A31">
        <w:rPr>
          <w:rFonts w:ascii="Times New Roman" w:hAnsi="Times New Roman" w:cs="Times New Roman"/>
        </w:rPr>
        <w:tab/>
      </w:r>
      <w:bookmarkStart w:id="0" w:name="_GoBack"/>
      <w:bookmarkEnd w:id="0"/>
    </w:p>
    <w:sectPr w:rsidR="00B11F3E" w:rsidRPr="000F7A31" w:rsidSect="0016691E">
      <w:footerReference w:type="even" r:id="rId9"/>
      <w:footerReference w:type="default" r:id="rId10"/>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2AAE" w14:textId="77777777" w:rsidR="00A535C7" w:rsidRDefault="00A535C7" w:rsidP="008837FD">
      <w:r>
        <w:separator/>
      </w:r>
    </w:p>
  </w:endnote>
  <w:endnote w:type="continuationSeparator" w:id="0">
    <w:p w14:paraId="3B1F1537" w14:textId="77777777" w:rsidR="00A535C7" w:rsidRDefault="00A535C7" w:rsidP="008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C7EBE" w14:textId="77777777" w:rsidR="00A535C7" w:rsidRDefault="00A535C7" w:rsidP="00C44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2C235" w14:textId="4DC3245F" w:rsidR="00A535C7" w:rsidRDefault="00A535C7" w:rsidP="006D0F57">
    <w:pPr>
      <w:pStyle w:val="Footer"/>
      <w:ind w:right="360"/>
    </w:pPr>
    <w:sdt>
      <w:sdtPr>
        <w:id w:val="969400743"/>
        <w:placeholder>
          <w:docPart w:val="056697BFD27E8440ABF527F47117345D"/>
        </w:placeholder>
        <w:temporary/>
        <w:showingPlcHdr/>
      </w:sdtPr>
      <w:sdtContent>
        <w:r>
          <w:t>[Type text]</w:t>
        </w:r>
      </w:sdtContent>
    </w:sdt>
    <w:r>
      <w:ptab w:relativeTo="margin" w:alignment="center" w:leader="none"/>
    </w:r>
    <w:sdt>
      <w:sdtPr>
        <w:id w:val="969400748"/>
        <w:placeholder>
          <w:docPart w:val="30C1329BF09A4B43AEEDFAD1DA9A5D00"/>
        </w:placeholder>
        <w:temporary/>
        <w:showingPlcHdr/>
      </w:sdtPr>
      <w:sdtContent>
        <w:r>
          <w:t>[Type text]</w:t>
        </w:r>
      </w:sdtContent>
    </w:sdt>
    <w:r>
      <w:ptab w:relativeTo="margin" w:alignment="right" w:leader="none"/>
    </w:r>
    <w:sdt>
      <w:sdtPr>
        <w:id w:val="969400753"/>
        <w:placeholder>
          <w:docPart w:val="3D47B305F5E66841B1481E610591B746"/>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18E1" w14:textId="7B4411DE" w:rsidR="00A535C7" w:rsidRDefault="00A535C7" w:rsidP="006D0F57">
    <w:pPr>
      <w:pStyle w:val="Footer"/>
      <w:ind w:left="-90" w:right="360" w:hanging="540"/>
    </w:pPr>
    <w:r>
      <w:t>Internal Medicine Review, 712 H Street #1018 Washington DC 20002, 202-888-3170</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95955" w14:textId="77777777" w:rsidR="00A535C7" w:rsidRDefault="00A535C7" w:rsidP="008837FD">
      <w:r>
        <w:separator/>
      </w:r>
    </w:p>
  </w:footnote>
  <w:footnote w:type="continuationSeparator" w:id="0">
    <w:p w14:paraId="730967D3" w14:textId="77777777" w:rsidR="00A535C7" w:rsidRDefault="00A535C7" w:rsidP="008837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66F9D"/>
    <w:multiLevelType w:val="hybridMultilevel"/>
    <w:tmpl w:val="424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24"/>
    <w:rsid w:val="000F7A31"/>
    <w:rsid w:val="0016691E"/>
    <w:rsid w:val="00192EED"/>
    <w:rsid w:val="002D5C85"/>
    <w:rsid w:val="003716E3"/>
    <w:rsid w:val="003C07CE"/>
    <w:rsid w:val="006D0F57"/>
    <w:rsid w:val="0071550E"/>
    <w:rsid w:val="007C2D24"/>
    <w:rsid w:val="0082264D"/>
    <w:rsid w:val="008837FD"/>
    <w:rsid w:val="008E07D6"/>
    <w:rsid w:val="008E1725"/>
    <w:rsid w:val="008F2358"/>
    <w:rsid w:val="009A6567"/>
    <w:rsid w:val="009D02CD"/>
    <w:rsid w:val="00A535C7"/>
    <w:rsid w:val="00B11F3E"/>
    <w:rsid w:val="00C4452C"/>
    <w:rsid w:val="00DC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F26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6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6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37FD"/>
    <w:pPr>
      <w:tabs>
        <w:tab w:val="center" w:pos="4320"/>
        <w:tab w:val="right" w:pos="8640"/>
      </w:tabs>
    </w:pPr>
  </w:style>
  <w:style w:type="character" w:customStyle="1" w:styleId="HeaderChar">
    <w:name w:val="Header Char"/>
    <w:basedOn w:val="DefaultParagraphFont"/>
    <w:link w:val="Header"/>
    <w:uiPriority w:val="99"/>
    <w:rsid w:val="008837FD"/>
  </w:style>
  <w:style w:type="paragraph" w:styleId="Footer">
    <w:name w:val="footer"/>
    <w:basedOn w:val="Normal"/>
    <w:link w:val="FooterChar"/>
    <w:uiPriority w:val="99"/>
    <w:unhideWhenUsed/>
    <w:rsid w:val="008837FD"/>
    <w:pPr>
      <w:tabs>
        <w:tab w:val="center" w:pos="4320"/>
        <w:tab w:val="right" w:pos="8640"/>
      </w:tabs>
    </w:pPr>
  </w:style>
  <w:style w:type="character" w:customStyle="1" w:styleId="FooterChar">
    <w:name w:val="Footer Char"/>
    <w:basedOn w:val="DefaultParagraphFont"/>
    <w:link w:val="Footer"/>
    <w:uiPriority w:val="99"/>
    <w:rsid w:val="008837FD"/>
  </w:style>
  <w:style w:type="character" w:styleId="PageNumber">
    <w:name w:val="page number"/>
    <w:basedOn w:val="DefaultParagraphFont"/>
    <w:uiPriority w:val="99"/>
    <w:semiHidden/>
    <w:unhideWhenUsed/>
    <w:rsid w:val="006D0F57"/>
  </w:style>
  <w:style w:type="character" w:customStyle="1" w:styleId="Heading1Char">
    <w:name w:val="Heading 1 Char"/>
    <w:basedOn w:val="DefaultParagraphFont"/>
    <w:link w:val="Heading1"/>
    <w:uiPriority w:val="9"/>
    <w:rsid w:val="003716E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E1725"/>
    <w:pPr>
      <w:ind w:left="720"/>
      <w:contextualSpacing/>
    </w:pPr>
  </w:style>
  <w:style w:type="paragraph" w:styleId="BalloonText">
    <w:name w:val="Balloon Text"/>
    <w:basedOn w:val="Normal"/>
    <w:link w:val="BalloonTextChar"/>
    <w:uiPriority w:val="99"/>
    <w:semiHidden/>
    <w:unhideWhenUsed/>
    <w:rsid w:val="00715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5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16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26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6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37FD"/>
    <w:pPr>
      <w:tabs>
        <w:tab w:val="center" w:pos="4320"/>
        <w:tab w:val="right" w:pos="8640"/>
      </w:tabs>
    </w:pPr>
  </w:style>
  <w:style w:type="character" w:customStyle="1" w:styleId="HeaderChar">
    <w:name w:val="Header Char"/>
    <w:basedOn w:val="DefaultParagraphFont"/>
    <w:link w:val="Header"/>
    <w:uiPriority w:val="99"/>
    <w:rsid w:val="008837FD"/>
  </w:style>
  <w:style w:type="paragraph" w:styleId="Footer">
    <w:name w:val="footer"/>
    <w:basedOn w:val="Normal"/>
    <w:link w:val="FooterChar"/>
    <w:uiPriority w:val="99"/>
    <w:unhideWhenUsed/>
    <w:rsid w:val="008837FD"/>
    <w:pPr>
      <w:tabs>
        <w:tab w:val="center" w:pos="4320"/>
        <w:tab w:val="right" w:pos="8640"/>
      </w:tabs>
    </w:pPr>
  </w:style>
  <w:style w:type="character" w:customStyle="1" w:styleId="FooterChar">
    <w:name w:val="Footer Char"/>
    <w:basedOn w:val="DefaultParagraphFont"/>
    <w:link w:val="Footer"/>
    <w:uiPriority w:val="99"/>
    <w:rsid w:val="008837FD"/>
  </w:style>
  <w:style w:type="character" w:styleId="PageNumber">
    <w:name w:val="page number"/>
    <w:basedOn w:val="DefaultParagraphFont"/>
    <w:uiPriority w:val="99"/>
    <w:semiHidden/>
    <w:unhideWhenUsed/>
    <w:rsid w:val="006D0F57"/>
  </w:style>
  <w:style w:type="character" w:customStyle="1" w:styleId="Heading1Char">
    <w:name w:val="Heading 1 Char"/>
    <w:basedOn w:val="DefaultParagraphFont"/>
    <w:link w:val="Heading1"/>
    <w:uiPriority w:val="9"/>
    <w:rsid w:val="003716E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E1725"/>
    <w:pPr>
      <w:ind w:left="720"/>
      <w:contextualSpacing/>
    </w:pPr>
  </w:style>
  <w:style w:type="paragraph" w:styleId="BalloonText">
    <w:name w:val="Balloon Text"/>
    <w:basedOn w:val="Normal"/>
    <w:link w:val="BalloonTextChar"/>
    <w:uiPriority w:val="99"/>
    <w:semiHidden/>
    <w:unhideWhenUsed/>
    <w:rsid w:val="007155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5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697BFD27E8440ABF527F47117345D"/>
        <w:category>
          <w:name w:val="General"/>
          <w:gallery w:val="placeholder"/>
        </w:category>
        <w:types>
          <w:type w:val="bbPlcHdr"/>
        </w:types>
        <w:behaviors>
          <w:behavior w:val="content"/>
        </w:behaviors>
        <w:guid w:val="{CE257E5D-7B6A-6341-AA10-FE9A860F6AF6}"/>
      </w:docPartPr>
      <w:docPartBody>
        <w:p w14:paraId="15C96B3A" w14:textId="68803033" w:rsidR="00644871" w:rsidRDefault="00644871" w:rsidP="00644871">
          <w:pPr>
            <w:pStyle w:val="056697BFD27E8440ABF527F47117345D"/>
          </w:pPr>
          <w:r>
            <w:t>[Type text]</w:t>
          </w:r>
        </w:p>
      </w:docPartBody>
    </w:docPart>
    <w:docPart>
      <w:docPartPr>
        <w:name w:val="30C1329BF09A4B43AEEDFAD1DA9A5D00"/>
        <w:category>
          <w:name w:val="General"/>
          <w:gallery w:val="placeholder"/>
        </w:category>
        <w:types>
          <w:type w:val="bbPlcHdr"/>
        </w:types>
        <w:behaviors>
          <w:behavior w:val="content"/>
        </w:behaviors>
        <w:guid w:val="{66AB5084-6574-D741-9BE1-E5A6D3881540}"/>
      </w:docPartPr>
      <w:docPartBody>
        <w:p w14:paraId="1C27E2CF" w14:textId="48CC0AC0" w:rsidR="00644871" w:rsidRDefault="00644871" w:rsidP="00644871">
          <w:pPr>
            <w:pStyle w:val="30C1329BF09A4B43AEEDFAD1DA9A5D00"/>
          </w:pPr>
          <w:r>
            <w:t>[Type text]</w:t>
          </w:r>
        </w:p>
      </w:docPartBody>
    </w:docPart>
    <w:docPart>
      <w:docPartPr>
        <w:name w:val="3D47B305F5E66841B1481E610591B746"/>
        <w:category>
          <w:name w:val="General"/>
          <w:gallery w:val="placeholder"/>
        </w:category>
        <w:types>
          <w:type w:val="bbPlcHdr"/>
        </w:types>
        <w:behaviors>
          <w:behavior w:val="content"/>
        </w:behaviors>
        <w:guid w:val="{2093F784-66C0-E24D-940B-AB25FED2AF1B}"/>
      </w:docPartPr>
      <w:docPartBody>
        <w:p w14:paraId="4FBBCAF5" w14:textId="0C5469EF" w:rsidR="00644871" w:rsidRDefault="00644871" w:rsidP="00644871">
          <w:pPr>
            <w:pStyle w:val="3D47B305F5E66841B1481E610591B7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871"/>
    <w:rsid w:val="0064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697BFD27E8440ABF527F47117345D">
    <w:name w:val="056697BFD27E8440ABF527F47117345D"/>
    <w:rsid w:val="00644871"/>
  </w:style>
  <w:style w:type="paragraph" w:customStyle="1" w:styleId="30C1329BF09A4B43AEEDFAD1DA9A5D00">
    <w:name w:val="30C1329BF09A4B43AEEDFAD1DA9A5D00"/>
    <w:rsid w:val="00644871"/>
  </w:style>
  <w:style w:type="paragraph" w:customStyle="1" w:styleId="3D47B305F5E66841B1481E610591B746">
    <w:name w:val="3D47B305F5E66841B1481E610591B746"/>
    <w:rsid w:val="00644871"/>
  </w:style>
  <w:style w:type="paragraph" w:customStyle="1" w:styleId="B167C78AE7633148874FC7B1B152F7E4">
    <w:name w:val="B167C78AE7633148874FC7B1B152F7E4"/>
    <w:rsid w:val="00644871"/>
  </w:style>
  <w:style w:type="paragraph" w:customStyle="1" w:styleId="37CB726BBD8E394DA5E9AE2B68A38289">
    <w:name w:val="37CB726BBD8E394DA5E9AE2B68A38289"/>
    <w:rsid w:val="00644871"/>
  </w:style>
  <w:style w:type="paragraph" w:customStyle="1" w:styleId="9AA93396BBFC8A46962BF54027EF9E80">
    <w:name w:val="9AA93396BBFC8A46962BF54027EF9E80"/>
    <w:rsid w:val="0064487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697BFD27E8440ABF527F47117345D">
    <w:name w:val="056697BFD27E8440ABF527F47117345D"/>
    <w:rsid w:val="00644871"/>
  </w:style>
  <w:style w:type="paragraph" w:customStyle="1" w:styleId="30C1329BF09A4B43AEEDFAD1DA9A5D00">
    <w:name w:val="30C1329BF09A4B43AEEDFAD1DA9A5D00"/>
    <w:rsid w:val="00644871"/>
  </w:style>
  <w:style w:type="paragraph" w:customStyle="1" w:styleId="3D47B305F5E66841B1481E610591B746">
    <w:name w:val="3D47B305F5E66841B1481E610591B746"/>
    <w:rsid w:val="00644871"/>
  </w:style>
  <w:style w:type="paragraph" w:customStyle="1" w:styleId="B167C78AE7633148874FC7B1B152F7E4">
    <w:name w:val="B167C78AE7633148874FC7B1B152F7E4"/>
    <w:rsid w:val="00644871"/>
  </w:style>
  <w:style w:type="paragraph" w:customStyle="1" w:styleId="37CB726BBD8E394DA5E9AE2B68A38289">
    <w:name w:val="37CB726BBD8E394DA5E9AE2B68A38289"/>
    <w:rsid w:val="00644871"/>
  </w:style>
  <w:style w:type="paragraph" w:customStyle="1" w:styleId="9AA93396BBFC8A46962BF54027EF9E80">
    <w:name w:val="9AA93396BBFC8A46962BF54027EF9E80"/>
    <w:rsid w:val="00644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60AD2E-765D-A544-9382-A24EFFD4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15</cp:revision>
  <dcterms:created xsi:type="dcterms:W3CDTF">2016-05-27T10:36:00Z</dcterms:created>
  <dcterms:modified xsi:type="dcterms:W3CDTF">2016-05-27T11:38:00Z</dcterms:modified>
</cp:coreProperties>
</file>